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5DB9CF" w14:textId="00594363" w:rsidR="00A51A1B" w:rsidRPr="00D40DC0" w:rsidRDefault="00A51A1B" w:rsidP="00E7085B">
      <w:pPr>
        <w:bidi/>
        <w:rPr>
          <w:b/>
          <w:bCs/>
          <w:sz w:val="32"/>
          <w:szCs w:val="32"/>
          <w:rtl/>
        </w:rPr>
      </w:pPr>
      <w:bookmarkStart w:id="0" w:name="_GoBack"/>
      <w:bookmarkEnd w:id="0"/>
      <w:r w:rsidRPr="00D40DC0">
        <w:rPr>
          <w:rFonts w:cs="Arial"/>
          <w:b/>
          <w:bCs/>
          <w:sz w:val="32"/>
          <w:szCs w:val="32"/>
          <w:rtl/>
        </w:rPr>
        <w:t>برجيل القابضة</w:t>
      </w:r>
      <w:r w:rsidRPr="00D40DC0">
        <w:rPr>
          <w:rFonts w:cs="Arial" w:hint="cs"/>
          <w:b/>
          <w:bCs/>
          <w:sz w:val="32"/>
          <w:szCs w:val="32"/>
          <w:rtl/>
        </w:rPr>
        <w:t xml:space="preserve"> تبرم عقداً</w:t>
      </w:r>
      <w:r w:rsidRPr="00D40DC0">
        <w:rPr>
          <w:rFonts w:cs="Arial"/>
          <w:b/>
          <w:bCs/>
          <w:sz w:val="32"/>
          <w:szCs w:val="32"/>
          <w:rtl/>
        </w:rPr>
        <w:t xml:space="preserve"> لتشغيل وإدارة مستشفى الظنة</w:t>
      </w:r>
    </w:p>
    <w:p w14:paraId="7EAE1815" w14:textId="77777777" w:rsidR="00A51A1B" w:rsidRDefault="00A51A1B" w:rsidP="00E7085B">
      <w:pPr>
        <w:bidi/>
        <w:rPr>
          <w:sz w:val="28"/>
          <w:szCs w:val="28"/>
        </w:rPr>
      </w:pPr>
    </w:p>
    <w:p w14:paraId="2BBB4156" w14:textId="77777777" w:rsidR="00D40DC0" w:rsidRDefault="00D40DC0" w:rsidP="00D40DC0">
      <w:pPr>
        <w:bidi/>
        <w:rPr>
          <w:rFonts w:cs="Arial"/>
          <w:sz w:val="28"/>
          <w:szCs w:val="28"/>
        </w:rPr>
      </w:pPr>
    </w:p>
    <w:p w14:paraId="74CA5720" w14:textId="7741A09B" w:rsidR="00D40DC0" w:rsidRDefault="00D40DC0" w:rsidP="00D40DC0">
      <w:pPr>
        <w:bidi/>
        <w:rPr>
          <w:sz w:val="28"/>
          <w:szCs w:val="28"/>
        </w:rPr>
      </w:pPr>
      <w:r w:rsidRPr="00D40DC0">
        <w:rPr>
          <w:rFonts w:cs="Arial"/>
          <w:sz w:val="28"/>
          <w:szCs w:val="28"/>
          <w:rtl/>
        </w:rPr>
        <w:t>ستتولى المجموعة المسؤولية التشغيلية الكاملة للمستشفى متعدد التخصصات الذي يضم 122 سريراً في منطقة الظفرة.</w:t>
      </w:r>
    </w:p>
    <w:p w14:paraId="0FD687AF" w14:textId="7F529941" w:rsidR="00D40DC0" w:rsidRDefault="0071315D" w:rsidP="0071315D">
      <w:pPr>
        <w:tabs>
          <w:tab w:val="left" w:pos="2127"/>
        </w:tabs>
        <w:bidi/>
        <w:rPr>
          <w:sz w:val="28"/>
          <w:szCs w:val="28"/>
        </w:rPr>
      </w:pPr>
      <w:r>
        <w:rPr>
          <w:sz w:val="28"/>
          <w:szCs w:val="28"/>
          <w:rtl/>
        </w:rPr>
        <w:tab/>
      </w:r>
    </w:p>
    <w:p w14:paraId="4A7BB0E2" w14:textId="77777777" w:rsidR="00D40DC0" w:rsidRPr="00D40DC0" w:rsidRDefault="00D40DC0" w:rsidP="00D40DC0">
      <w:pPr>
        <w:bidi/>
        <w:rPr>
          <w:sz w:val="28"/>
          <w:szCs w:val="28"/>
          <w:rtl/>
        </w:rPr>
      </w:pPr>
    </w:p>
    <w:p w14:paraId="399E00D2" w14:textId="77777777" w:rsidR="00A51A1B" w:rsidRPr="00A51A1B" w:rsidRDefault="00A51A1B" w:rsidP="00E7085B">
      <w:pPr>
        <w:bidi/>
        <w:rPr>
          <w:sz w:val="28"/>
          <w:szCs w:val="28"/>
          <w:rtl/>
        </w:rPr>
      </w:pPr>
    </w:p>
    <w:p w14:paraId="7D925AD1" w14:textId="36B1B769" w:rsidR="00A51A1B" w:rsidRPr="009D727A" w:rsidRDefault="00A51A1B" w:rsidP="00E7085B">
      <w:pPr>
        <w:bidi/>
        <w:rPr>
          <w:sz w:val="28"/>
          <w:szCs w:val="28"/>
          <w:rtl/>
          <w:lang w:val="en-US"/>
        </w:rPr>
      </w:pPr>
      <w:r w:rsidRPr="00A51A1B">
        <w:rPr>
          <w:rFonts w:cs="Arial"/>
          <w:sz w:val="28"/>
          <w:szCs w:val="28"/>
          <w:rtl/>
        </w:rPr>
        <w:t>أبو ظبي</w:t>
      </w:r>
      <w:r w:rsidR="001A08D1">
        <w:rPr>
          <w:rFonts w:cs="Arial" w:hint="cs"/>
          <w:sz w:val="28"/>
          <w:szCs w:val="28"/>
          <w:rtl/>
        </w:rPr>
        <w:t xml:space="preserve">- </w:t>
      </w:r>
      <w:r w:rsidRPr="00A51A1B">
        <w:rPr>
          <w:sz w:val="28"/>
          <w:szCs w:val="28"/>
        </w:rPr>
        <w:t xml:space="preserve"> </w:t>
      </w:r>
      <w:r w:rsidR="001A08D1">
        <w:rPr>
          <w:rFonts w:cs="Arial"/>
          <w:sz w:val="28"/>
          <w:szCs w:val="28"/>
          <w:lang w:val="en-US"/>
        </w:rPr>
        <w:t>24</w:t>
      </w:r>
      <w:r w:rsidR="001A08D1">
        <w:rPr>
          <w:rFonts w:cs="Arial" w:hint="cs"/>
          <w:sz w:val="28"/>
          <w:szCs w:val="28"/>
          <w:rtl/>
          <w:lang w:val="en-US"/>
        </w:rPr>
        <w:t>يوليو</w:t>
      </w:r>
      <w:r w:rsidR="003451AE">
        <w:rPr>
          <w:rFonts w:cs="Arial"/>
          <w:sz w:val="28"/>
          <w:szCs w:val="28"/>
          <w:lang w:val="en-US"/>
        </w:rPr>
        <w:t>2023</w:t>
      </w:r>
      <w:r w:rsidR="001A08D1">
        <w:rPr>
          <w:rFonts w:cs="Arial" w:hint="cs"/>
          <w:sz w:val="28"/>
          <w:szCs w:val="28"/>
          <w:rtl/>
          <w:lang w:val="en-US"/>
        </w:rPr>
        <w:t>:</w:t>
      </w:r>
      <w:r w:rsidRPr="00A51A1B">
        <w:rPr>
          <w:sz w:val="28"/>
          <w:szCs w:val="28"/>
        </w:rPr>
        <w:t xml:space="preserve"> </w:t>
      </w:r>
      <w:r w:rsidR="007C5003">
        <w:rPr>
          <w:rFonts w:hint="cs"/>
          <w:sz w:val="28"/>
          <w:szCs w:val="28"/>
          <w:rtl/>
        </w:rPr>
        <w:t xml:space="preserve"> </w:t>
      </w:r>
      <w:r w:rsidRPr="00A51A1B">
        <w:rPr>
          <w:rFonts w:cs="Arial"/>
          <w:sz w:val="28"/>
          <w:szCs w:val="28"/>
          <w:rtl/>
        </w:rPr>
        <w:t xml:space="preserve">في خطوة </w:t>
      </w:r>
      <w:r w:rsidR="00464ECF">
        <w:rPr>
          <w:rFonts w:cs="Arial" w:hint="cs"/>
          <w:sz w:val="28"/>
          <w:szCs w:val="28"/>
          <w:rtl/>
        </w:rPr>
        <w:t>مهمة</w:t>
      </w:r>
      <w:r w:rsidRPr="00A51A1B">
        <w:rPr>
          <w:rFonts w:cs="Arial"/>
          <w:sz w:val="28"/>
          <w:szCs w:val="28"/>
          <w:rtl/>
        </w:rPr>
        <w:t xml:space="preserve"> تؤكد على قدرات التشغيل والإدا</w:t>
      </w:r>
      <w:r w:rsidR="007C5003">
        <w:rPr>
          <w:rFonts w:cs="Arial" w:hint="cs"/>
          <w:sz w:val="28"/>
          <w:szCs w:val="28"/>
          <w:rtl/>
        </w:rPr>
        <w:t>ر</w:t>
      </w:r>
      <w:r w:rsidR="00E7085B">
        <w:rPr>
          <w:rFonts w:cs="Arial" w:hint="cs"/>
          <w:sz w:val="28"/>
          <w:szCs w:val="28"/>
          <w:rtl/>
        </w:rPr>
        <w:t>ة</w:t>
      </w:r>
      <w:r w:rsidR="009D727A">
        <w:rPr>
          <w:rFonts w:cs="Arial" w:hint="cs"/>
          <w:sz w:val="28"/>
          <w:szCs w:val="28"/>
          <w:rtl/>
        </w:rPr>
        <w:t xml:space="preserve"> لديها</w:t>
      </w:r>
      <w:r w:rsidR="00E7085B">
        <w:rPr>
          <w:rFonts w:cs="Arial" w:hint="cs"/>
          <w:sz w:val="28"/>
          <w:szCs w:val="28"/>
          <w:rtl/>
        </w:rPr>
        <w:t>،</w:t>
      </w:r>
      <w:r w:rsidRPr="00A51A1B">
        <w:rPr>
          <w:sz w:val="28"/>
          <w:szCs w:val="28"/>
        </w:rPr>
        <w:t xml:space="preserve"> </w:t>
      </w:r>
      <w:r w:rsidRPr="00A51A1B">
        <w:rPr>
          <w:rFonts w:cs="Arial"/>
          <w:sz w:val="28"/>
          <w:szCs w:val="28"/>
          <w:rtl/>
        </w:rPr>
        <w:t xml:space="preserve"> </w:t>
      </w:r>
      <w:r>
        <w:rPr>
          <w:rFonts w:cs="Arial" w:hint="cs"/>
          <w:sz w:val="28"/>
          <w:szCs w:val="28"/>
          <w:rtl/>
        </w:rPr>
        <w:t>أبرمت</w:t>
      </w:r>
      <w:r w:rsidR="007C5003">
        <w:rPr>
          <w:rFonts w:hint="cs"/>
          <w:sz w:val="28"/>
          <w:szCs w:val="28"/>
          <w:rtl/>
        </w:rPr>
        <w:t xml:space="preserve"> برجيل القابضة </w:t>
      </w:r>
      <w:r w:rsidR="007C5003" w:rsidRPr="00A51A1B">
        <w:rPr>
          <w:rFonts w:cs="Arial"/>
          <w:sz w:val="28"/>
          <w:szCs w:val="28"/>
          <w:rtl/>
        </w:rPr>
        <w:t>أحد أكبر مزودي خدمات الرعاية الصحية في منطقة الشرق الأوسط وشمال إفريقيا</w:t>
      </w:r>
      <w:r w:rsidR="00E7085B">
        <w:rPr>
          <w:rFonts w:cs="Arial" w:hint="cs"/>
          <w:sz w:val="28"/>
          <w:szCs w:val="28"/>
          <w:rtl/>
        </w:rPr>
        <w:t>،</w:t>
      </w:r>
      <w:r>
        <w:rPr>
          <w:rFonts w:cs="Arial" w:hint="cs"/>
          <w:sz w:val="28"/>
          <w:szCs w:val="28"/>
          <w:rtl/>
        </w:rPr>
        <w:t xml:space="preserve"> عقداً</w:t>
      </w:r>
      <w:r w:rsidRPr="00A51A1B">
        <w:rPr>
          <w:rFonts w:cs="Arial"/>
          <w:sz w:val="28"/>
          <w:szCs w:val="28"/>
          <w:rtl/>
        </w:rPr>
        <w:t xml:space="preserve"> </w:t>
      </w:r>
      <w:r>
        <w:rPr>
          <w:rFonts w:cs="Arial" w:hint="cs"/>
          <w:sz w:val="28"/>
          <w:szCs w:val="28"/>
          <w:rtl/>
        </w:rPr>
        <w:t>لإدارة</w:t>
      </w:r>
      <w:r w:rsidRPr="00A51A1B">
        <w:rPr>
          <w:rFonts w:cs="Arial"/>
          <w:sz w:val="28"/>
          <w:szCs w:val="28"/>
          <w:rtl/>
        </w:rPr>
        <w:t xml:space="preserve"> </w:t>
      </w:r>
      <w:r>
        <w:rPr>
          <w:rFonts w:cs="Arial" w:hint="cs"/>
          <w:sz w:val="28"/>
          <w:szCs w:val="28"/>
          <w:rtl/>
        </w:rPr>
        <w:t>و</w:t>
      </w:r>
      <w:r w:rsidRPr="00A51A1B">
        <w:rPr>
          <w:rFonts w:cs="Arial"/>
          <w:sz w:val="28"/>
          <w:szCs w:val="28"/>
          <w:rtl/>
        </w:rPr>
        <w:t>تشغيل مستشفى الظنة</w:t>
      </w:r>
      <w:r>
        <w:rPr>
          <w:rFonts w:cs="Arial" w:hint="cs"/>
          <w:sz w:val="28"/>
          <w:szCs w:val="28"/>
          <w:rtl/>
        </w:rPr>
        <w:t xml:space="preserve"> في أبوظبي</w:t>
      </w:r>
      <w:r w:rsidRPr="00A51A1B">
        <w:rPr>
          <w:rFonts w:cs="Arial"/>
          <w:sz w:val="28"/>
          <w:szCs w:val="28"/>
          <w:rtl/>
        </w:rPr>
        <w:t>، أحد أكبر مرافق الرعاية الصحية في منطقة الظفرة المملوكة لشركة أدنوك</w:t>
      </w:r>
      <w:r w:rsidRPr="00A51A1B">
        <w:rPr>
          <w:sz w:val="28"/>
          <w:szCs w:val="28"/>
        </w:rPr>
        <w:t>.</w:t>
      </w:r>
    </w:p>
    <w:p w14:paraId="72B2FEA8" w14:textId="77777777" w:rsidR="00A51A1B" w:rsidRPr="00A51A1B" w:rsidRDefault="00A51A1B" w:rsidP="00E7085B">
      <w:pPr>
        <w:bidi/>
        <w:rPr>
          <w:sz w:val="28"/>
          <w:szCs w:val="28"/>
          <w:rtl/>
        </w:rPr>
      </w:pPr>
    </w:p>
    <w:p w14:paraId="57E0611A" w14:textId="5A88D1B6" w:rsidR="00A51A1B" w:rsidRPr="00A51A1B" w:rsidRDefault="00A51A1B" w:rsidP="00E7085B">
      <w:pPr>
        <w:bidi/>
        <w:rPr>
          <w:sz w:val="28"/>
          <w:szCs w:val="28"/>
          <w:rtl/>
        </w:rPr>
      </w:pPr>
      <w:r w:rsidRPr="00A51A1B">
        <w:rPr>
          <w:rFonts w:cs="Arial"/>
          <w:sz w:val="28"/>
          <w:szCs w:val="28"/>
          <w:rtl/>
        </w:rPr>
        <w:t>وبموجب الاتفاقية، ستتولى برجيل القابضة المسؤولية التشغيلية الكاملة لمستشفى الظنة، بهدف تعزيز جودة خدمات الرعاية الصحية وإمكانية الوصول إليها لموظفي أدنوك وعائلاتهم والمجتمع في منطقة الظفرة</w:t>
      </w:r>
      <w:r>
        <w:rPr>
          <w:rFonts w:cs="Arial" w:hint="cs"/>
          <w:sz w:val="28"/>
          <w:szCs w:val="28"/>
          <w:rtl/>
        </w:rPr>
        <w:t>، وذلك</w:t>
      </w:r>
      <w:r w:rsidRPr="00A51A1B">
        <w:rPr>
          <w:rFonts w:cs="Arial"/>
          <w:sz w:val="28"/>
          <w:szCs w:val="28"/>
          <w:rtl/>
        </w:rPr>
        <w:t xml:space="preserve"> </w:t>
      </w:r>
      <w:r>
        <w:rPr>
          <w:rFonts w:cs="Arial" w:hint="cs"/>
          <w:sz w:val="28"/>
          <w:szCs w:val="28"/>
          <w:rtl/>
        </w:rPr>
        <w:t>ل</w:t>
      </w:r>
      <w:r w:rsidRPr="00A51A1B">
        <w:rPr>
          <w:rFonts w:cs="Arial"/>
          <w:sz w:val="28"/>
          <w:szCs w:val="28"/>
          <w:rtl/>
        </w:rPr>
        <w:t xml:space="preserve">تعزيز الخدمات ذات المستوى العالمي في المنطقة </w:t>
      </w:r>
      <w:r w:rsidR="000346BF">
        <w:rPr>
          <w:rFonts w:cs="Arial" w:hint="cs"/>
          <w:sz w:val="28"/>
          <w:szCs w:val="28"/>
          <w:rtl/>
        </w:rPr>
        <w:t>و</w:t>
      </w:r>
      <w:r w:rsidRPr="00A51A1B">
        <w:rPr>
          <w:rFonts w:cs="Arial"/>
          <w:sz w:val="28"/>
          <w:szCs w:val="28"/>
          <w:rtl/>
        </w:rPr>
        <w:t>تقديم نتائج تتمحور حول</w:t>
      </w:r>
      <w:r>
        <w:rPr>
          <w:rFonts w:cs="Arial" w:hint="cs"/>
          <w:sz w:val="28"/>
          <w:szCs w:val="28"/>
          <w:rtl/>
        </w:rPr>
        <w:t xml:space="preserve"> جودة رعاية</w:t>
      </w:r>
      <w:r w:rsidRPr="00A51A1B">
        <w:rPr>
          <w:rFonts w:cs="Arial"/>
          <w:sz w:val="28"/>
          <w:szCs w:val="28"/>
          <w:rtl/>
        </w:rPr>
        <w:t xml:space="preserve"> المريض والرعاية المنسقة </w:t>
      </w:r>
      <w:r w:rsidR="00F15B0F">
        <w:rPr>
          <w:rFonts w:cs="Arial" w:hint="cs"/>
          <w:sz w:val="28"/>
          <w:szCs w:val="28"/>
          <w:rtl/>
        </w:rPr>
        <w:t>لل</w:t>
      </w:r>
      <w:r w:rsidRPr="00A51A1B">
        <w:rPr>
          <w:rFonts w:cs="Arial"/>
          <w:sz w:val="28"/>
          <w:szCs w:val="28"/>
          <w:rtl/>
        </w:rPr>
        <w:t xml:space="preserve">عمليات </w:t>
      </w:r>
      <w:r>
        <w:rPr>
          <w:rFonts w:cs="Arial" w:hint="cs"/>
          <w:sz w:val="28"/>
          <w:szCs w:val="28"/>
          <w:rtl/>
        </w:rPr>
        <w:t>ال</w:t>
      </w:r>
      <w:r w:rsidRPr="00A51A1B">
        <w:rPr>
          <w:rFonts w:cs="Arial"/>
          <w:sz w:val="28"/>
          <w:szCs w:val="28"/>
          <w:rtl/>
        </w:rPr>
        <w:t>متكاملة سريريًا</w:t>
      </w:r>
      <w:r w:rsidRPr="00A51A1B">
        <w:rPr>
          <w:sz w:val="28"/>
          <w:szCs w:val="28"/>
        </w:rPr>
        <w:t>.</w:t>
      </w:r>
    </w:p>
    <w:p w14:paraId="55F9F5D7" w14:textId="77777777" w:rsidR="00A51A1B" w:rsidRPr="00A51A1B" w:rsidRDefault="00A51A1B" w:rsidP="00E7085B">
      <w:pPr>
        <w:bidi/>
        <w:rPr>
          <w:sz w:val="28"/>
          <w:szCs w:val="28"/>
          <w:rtl/>
        </w:rPr>
      </w:pPr>
    </w:p>
    <w:p w14:paraId="71591950" w14:textId="14C7B2DE" w:rsidR="00A51A1B" w:rsidRPr="00A51A1B" w:rsidRDefault="003834A3" w:rsidP="00E7085B">
      <w:pPr>
        <w:bidi/>
        <w:rPr>
          <w:sz w:val="28"/>
          <w:szCs w:val="28"/>
          <w:rtl/>
        </w:rPr>
      </w:pPr>
      <w:r>
        <w:rPr>
          <w:rFonts w:cs="Arial" w:hint="cs"/>
          <w:sz w:val="28"/>
          <w:szCs w:val="28"/>
          <w:rtl/>
        </w:rPr>
        <w:t>و</w:t>
      </w:r>
      <w:r w:rsidR="00A51A1B" w:rsidRPr="00A51A1B">
        <w:rPr>
          <w:rFonts w:cs="Arial"/>
          <w:sz w:val="28"/>
          <w:szCs w:val="28"/>
          <w:rtl/>
        </w:rPr>
        <w:t>تتمتع</w:t>
      </w:r>
      <w:r>
        <w:rPr>
          <w:rFonts w:cs="Arial" w:hint="cs"/>
          <w:sz w:val="28"/>
          <w:szCs w:val="28"/>
          <w:rtl/>
        </w:rPr>
        <w:t xml:space="preserve"> </w:t>
      </w:r>
      <w:r w:rsidR="00A51A1B" w:rsidRPr="00A51A1B">
        <w:rPr>
          <w:rFonts w:cs="Arial"/>
          <w:sz w:val="28"/>
          <w:szCs w:val="28"/>
          <w:rtl/>
        </w:rPr>
        <w:t xml:space="preserve">برجيل القابضة بسجل حافل في تقديم خدمات </w:t>
      </w:r>
      <w:r w:rsidR="00F15B0F">
        <w:rPr>
          <w:rFonts w:cs="Arial" w:hint="cs"/>
          <w:sz w:val="28"/>
          <w:szCs w:val="28"/>
          <w:rtl/>
        </w:rPr>
        <w:t>ال</w:t>
      </w:r>
      <w:r w:rsidR="00A51A1B" w:rsidRPr="00A51A1B">
        <w:rPr>
          <w:rFonts w:cs="Arial"/>
          <w:sz w:val="28"/>
          <w:szCs w:val="28"/>
          <w:rtl/>
        </w:rPr>
        <w:t xml:space="preserve">رعاية </w:t>
      </w:r>
      <w:r w:rsidR="00F15B0F">
        <w:rPr>
          <w:rFonts w:cs="Arial" w:hint="cs"/>
          <w:sz w:val="28"/>
          <w:szCs w:val="28"/>
          <w:rtl/>
        </w:rPr>
        <w:t>ال</w:t>
      </w:r>
      <w:r w:rsidR="00A51A1B" w:rsidRPr="00A51A1B">
        <w:rPr>
          <w:rFonts w:cs="Arial"/>
          <w:sz w:val="28"/>
          <w:szCs w:val="28"/>
          <w:rtl/>
        </w:rPr>
        <w:t>صحية عالية الجودة، وسيضمن فريقها من المهنيين الطبيين المهرة وذوي الخبرة كفاءة المستشفى مع الاستخدام الأمثل للموارد</w:t>
      </w:r>
      <w:r>
        <w:rPr>
          <w:rFonts w:cs="Arial" w:hint="cs"/>
          <w:sz w:val="28"/>
          <w:szCs w:val="28"/>
          <w:rtl/>
        </w:rPr>
        <w:t>، حيث</w:t>
      </w:r>
      <w:r w:rsidR="00A51A1B" w:rsidRPr="00A51A1B">
        <w:rPr>
          <w:rFonts w:cs="Arial"/>
          <w:sz w:val="28"/>
          <w:szCs w:val="28"/>
          <w:rtl/>
        </w:rPr>
        <w:t xml:space="preserve"> تمتلك </w:t>
      </w:r>
      <w:r>
        <w:rPr>
          <w:rFonts w:cs="Arial" w:hint="cs"/>
          <w:sz w:val="28"/>
          <w:szCs w:val="28"/>
          <w:rtl/>
        </w:rPr>
        <w:t xml:space="preserve">برجيل القابضة </w:t>
      </w:r>
      <w:r w:rsidR="00A51A1B" w:rsidRPr="00A51A1B">
        <w:rPr>
          <w:rFonts w:cs="Arial"/>
          <w:sz w:val="28"/>
          <w:szCs w:val="28"/>
          <w:rtl/>
        </w:rPr>
        <w:t xml:space="preserve">أنظمة تقنية متقدمة لتمكين المرافق </w:t>
      </w:r>
      <w:r>
        <w:rPr>
          <w:rFonts w:cs="Arial" w:hint="cs"/>
          <w:sz w:val="28"/>
          <w:szCs w:val="28"/>
          <w:rtl/>
        </w:rPr>
        <w:t>و</w:t>
      </w:r>
      <w:r w:rsidR="00A51A1B" w:rsidRPr="00A51A1B">
        <w:rPr>
          <w:rFonts w:cs="Arial"/>
          <w:sz w:val="28"/>
          <w:szCs w:val="28"/>
          <w:rtl/>
        </w:rPr>
        <w:t>تقديم رعاية ممتازة للمرضى</w:t>
      </w:r>
      <w:r w:rsidR="000346BF">
        <w:rPr>
          <w:rFonts w:cs="Arial" w:hint="cs"/>
          <w:sz w:val="28"/>
          <w:szCs w:val="28"/>
          <w:rtl/>
        </w:rPr>
        <w:t xml:space="preserve">، حيث </w:t>
      </w:r>
      <w:r w:rsidR="00D40DC0">
        <w:rPr>
          <w:rFonts w:cs="Arial" w:hint="cs"/>
          <w:sz w:val="28"/>
          <w:szCs w:val="28"/>
          <w:rtl/>
        </w:rPr>
        <w:t>إنها</w:t>
      </w:r>
      <w:r w:rsidR="00A51A1B" w:rsidRPr="00A51A1B">
        <w:rPr>
          <w:rFonts w:cs="Arial"/>
          <w:sz w:val="28"/>
          <w:szCs w:val="28"/>
          <w:rtl/>
        </w:rPr>
        <w:t xml:space="preserve"> مجهزة تجهيزًا كاملاً للتعامل مع حالات الرعاية المعقدة، بما في ذلك الإصابات</w:t>
      </w:r>
      <w:r w:rsidR="00F15B0F">
        <w:rPr>
          <w:rFonts w:cs="Arial" w:hint="cs"/>
          <w:sz w:val="28"/>
          <w:szCs w:val="28"/>
          <w:rtl/>
        </w:rPr>
        <w:t>،</w:t>
      </w:r>
      <w:r w:rsidR="00A51A1B" w:rsidRPr="00A51A1B">
        <w:rPr>
          <w:rFonts w:cs="Arial"/>
          <w:sz w:val="28"/>
          <w:szCs w:val="28"/>
          <w:rtl/>
        </w:rPr>
        <w:t xml:space="preserve"> وزر</w:t>
      </w:r>
      <w:r w:rsidR="00F15B0F">
        <w:rPr>
          <w:rFonts w:cs="Arial" w:hint="cs"/>
          <w:sz w:val="28"/>
          <w:szCs w:val="28"/>
          <w:rtl/>
        </w:rPr>
        <w:t>اعة</w:t>
      </w:r>
      <w:r w:rsidR="00A51A1B" w:rsidRPr="00A51A1B">
        <w:rPr>
          <w:rFonts w:cs="Arial"/>
          <w:sz w:val="28"/>
          <w:szCs w:val="28"/>
          <w:rtl/>
        </w:rPr>
        <w:t xml:space="preserve"> الأعضاء ورعاية النساء وطب الأطفال وجراحة العظام والعمود الفقري والعناية بالأعصاب</w:t>
      </w:r>
      <w:r w:rsidR="00A51A1B" w:rsidRPr="00A51A1B">
        <w:rPr>
          <w:sz w:val="28"/>
          <w:szCs w:val="28"/>
        </w:rPr>
        <w:t>.</w:t>
      </w:r>
    </w:p>
    <w:p w14:paraId="022CF499" w14:textId="77777777" w:rsidR="00A51A1B" w:rsidRPr="00A51A1B" w:rsidRDefault="00A51A1B" w:rsidP="00E7085B">
      <w:pPr>
        <w:bidi/>
        <w:rPr>
          <w:sz w:val="28"/>
          <w:szCs w:val="28"/>
          <w:rtl/>
        </w:rPr>
      </w:pPr>
    </w:p>
    <w:p w14:paraId="11B03FAB" w14:textId="1A2A7467" w:rsidR="00A51A1B" w:rsidRPr="00A51A1B" w:rsidRDefault="003834A3" w:rsidP="00E7085B">
      <w:pPr>
        <w:bidi/>
        <w:rPr>
          <w:sz w:val="28"/>
          <w:szCs w:val="28"/>
          <w:rtl/>
        </w:rPr>
      </w:pPr>
      <w:r>
        <w:rPr>
          <w:rFonts w:cs="Arial" w:hint="cs"/>
          <w:sz w:val="28"/>
          <w:szCs w:val="28"/>
          <w:rtl/>
        </w:rPr>
        <w:t xml:space="preserve">وقال </w:t>
      </w:r>
      <w:r w:rsidR="00A51A1B" w:rsidRPr="00A51A1B">
        <w:rPr>
          <w:rFonts w:cs="Arial"/>
          <w:sz w:val="28"/>
          <w:szCs w:val="28"/>
          <w:rtl/>
        </w:rPr>
        <w:t xml:space="preserve">جون سونيل، الرئيس التنفيذي لبرجيل القابضة: “يشرفنا أن </w:t>
      </w:r>
      <w:r w:rsidR="00ED089B">
        <w:rPr>
          <w:rFonts w:cs="Arial" w:hint="cs"/>
          <w:sz w:val="28"/>
          <w:szCs w:val="28"/>
          <w:rtl/>
        </w:rPr>
        <w:t>نوسع</w:t>
      </w:r>
      <w:r w:rsidR="00A51A1B" w:rsidRPr="00A51A1B">
        <w:rPr>
          <w:rFonts w:cs="Arial"/>
          <w:sz w:val="28"/>
          <w:szCs w:val="28"/>
          <w:rtl/>
        </w:rPr>
        <w:t xml:space="preserve"> تعاوننا مع أدنوك من خلال تقديم خدمات الرعاية الصحية لدينا إلى منطقة الظفرة</w:t>
      </w:r>
      <w:r>
        <w:rPr>
          <w:rFonts w:cs="Arial" w:hint="cs"/>
          <w:sz w:val="28"/>
          <w:szCs w:val="28"/>
          <w:rtl/>
        </w:rPr>
        <w:t>،</w:t>
      </w:r>
      <w:r w:rsidR="00A51A1B" w:rsidRPr="00A51A1B">
        <w:rPr>
          <w:rFonts w:cs="Arial"/>
          <w:sz w:val="28"/>
          <w:szCs w:val="28"/>
          <w:rtl/>
        </w:rPr>
        <w:t xml:space="preserve"> </w:t>
      </w:r>
      <w:r w:rsidR="00083D26">
        <w:rPr>
          <w:rFonts w:cs="Arial" w:hint="cs"/>
          <w:sz w:val="28"/>
          <w:szCs w:val="28"/>
          <w:rtl/>
        </w:rPr>
        <w:t>و</w:t>
      </w:r>
      <w:r w:rsidR="00A51A1B" w:rsidRPr="00A51A1B">
        <w:rPr>
          <w:rFonts w:cs="Arial"/>
          <w:sz w:val="28"/>
          <w:szCs w:val="28"/>
          <w:rtl/>
        </w:rPr>
        <w:t>هذه الاتفاقية هي شهادة على قدرات وخبرات برجيل القابضة في مجال التشغيل وال</w:t>
      </w:r>
      <w:r>
        <w:rPr>
          <w:rFonts w:cs="Arial" w:hint="cs"/>
          <w:sz w:val="28"/>
          <w:szCs w:val="28"/>
          <w:rtl/>
        </w:rPr>
        <w:t>إدارة</w:t>
      </w:r>
      <w:r w:rsidR="00A51A1B" w:rsidRPr="00A51A1B">
        <w:rPr>
          <w:rFonts w:cs="Arial"/>
          <w:sz w:val="28"/>
          <w:szCs w:val="28"/>
          <w:rtl/>
        </w:rPr>
        <w:t>، مما يمكّن المجموعة من النمو والتوسع بشكل أكبر في دولة الإمارات العربية المتحدة والمنطقة</w:t>
      </w:r>
      <w:r>
        <w:rPr>
          <w:rFonts w:cs="Arial" w:hint="cs"/>
          <w:sz w:val="28"/>
          <w:szCs w:val="28"/>
          <w:rtl/>
        </w:rPr>
        <w:t xml:space="preserve">، </w:t>
      </w:r>
      <w:r w:rsidR="00E72C37">
        <w:rPr>
          <w:rFonts w:cs="Arial" w:hint="cs"/>
          <w:sz w:val="28"/>
          <w:szCs w:val="28"/>
          <w:rtl/>
        </w:rPr>
        <w:t>و</w:t>
      </w:r>
      <w:r w:rsidR="00A51A1B" w:rsidRPr="00A51A1B">
        <w:rPr>
          <w:rFonts w:cs="Arial"/>
          <w:sz w:val="28"/>
          <w:szCs w:val="28"/>
          <w:rtl/>
        </w:rPr>
        <w:t xml:space="preserve">ستمكننا خبرتنا الطويلة في العمل مع أدنوك من </w:t>
      </w:r>
      <w:r w:rsidR="0085203F">
        <w:rPr>
          <w:rFonts w:cs="Arial" w:hint="cs"/>
          <w:sz w:val="28"/>
          <w:szCs w:val="28"/>
          <w:rtl/>
        </w:rPr>
        <w:t>تقديم</w:t>
      </w:r>
      <w:r w:rsidR="00A51A1B" w:rsidRPr="00A51A1B">
        <w:rPr>
          <w:rFonts w:cs="Arial"/>
          <w:sz w:val="28"/>
          <w:szCs w:val="28"/>
          <w:rtl/>
        </w:rPr>
        <w:t xml:space="preserve"> أفضل </w:t>
      </w:r>
      <w:r w:rsidR="0085203F">
        <w:rPr>
          <w:rFonts w:cs="Arial" w:hint="cs"/>
          <w:sz w:val="28"/>
          <w:szCs w:val="28"/>
          <w:rtl/>
        </w:rPr>
        <w:t>الخدمات</w:t>
      </w:r>
      <w:r w:rsidR="00A51A1B" w:rsidRPr="00A51A1B">
        <w:rPr>
          <w:rFonts w:cs="Arial"/>
          <w:sz w:val="28"/>
          <w:szCs w:val="28"/>
          <w:rtl/>
        </w:rPr>
        <w:t xml:space="preserve"> وفقًا لأعلى المعايير في المنطقة، والتي تتمحور جميعها حول توفير رعاية عالية الجودة للمرضى</w:t>
      </w:r>
      <w:r w:rsidR="00A51A1B" w:rsidRPr="00A51A1B">
        <w:rPr>
          <w:sz w:val="28"/>
          <w:szCs w:val="28"/>
        </w:rPr>
        <w:t xml:space="preserve"> ".</w:t>
      </w:r>
    </w:p>
    <w:p w14:paraId="31872B70" w14:textId="77777777" w:rsidR="00A51A1B" w:rsidRPr="00A51A1B" w:rsidRDefault="00A51A1B" w:rsidP="00E7085B">
      <w:pPr>
        <w:bidi/>
        <w:rPr>
          <w:sz w:val="28"/>
          <w:szCs w:val="28"/>
          <w:rtl/>
        </w:rPr>
      </w:pPr>
    </w:p>
    <w:p w14:paraId="3BB926ED" w14:textId="44E47415" w:rsidR="0011306D" w:rsidRDefault="003834A3" w:rsidP="00E7085B">
      <w:pPr>
        <w:bidi/>
        <w:rPr>
          <w:rFonts w:cs="Arial"/>
          <w:sz w:val="28"/>
          <w:szCs w:val="28"/>
          <w:rtl/>
        </w:rPr>
      </w:pPr>
      <w:r>
        <w:rPr>
          <w:rFonts w:cs="Arial" w:hint="cs"/>
          <w:sz w:val="28"/>
          <w:szCs w:val="28"/>
          <w:rtl/>
        </w:rPr>
        <w:t>و</w:t>
      </w:r>
      <w:r w:rsidR="00A51A1B" w:rsidRPr="00A51A1B">
        <w:rPr>
          <w:rFonts w:cs="Arial"/>
          <w:sz w:val="28"/>
          <w:szCs w:val="28"/>
          <w:rtl/>
        </w:rPr>
        <w:t>يعد مستشفى الظنة من أكبر المستشفيات متعددة التخصصات في منطقة الظفرة، بسعة 122 سريرًا، ومعتمد من اللجنة الدولية المشتركة (</w:t>
      </w:r>
      <w:r w:rsidR="00A51A1B" w:rsidRPr="00A51A1B">
        <w:rPr>
          <w:sz w:val="28"/>
          <w:szCs w:val="28"/>
        </w:rPr>
        <w:t>JCI</w:t>
      </w:r>
      <w:r w:rsidR="00A51A1B" w:rsidRPr="00A51A1B">
        <w:rPr>
          <w:rFonts w:cs="Arial"/>
          <w:sz w:val="28"/>
          <w:szCs w:val="28"/>
          <w:rtl/>
        </w:rPr>
        <w:t xml:space="preserve">)، ويقدم </w:t>
      </w:r>
      <w:r w:rsidR="00E72C37">
        <w:rPr>
          <w:rFonts w:cs="Arial" w:hint="cs"/>
          <w:sz w:val="28"/>
          <w:szCs w:val="28"/>
          <w:rtl/>
        </w:rPr>
        <w:t>المستشفى خدمات واسعة</w:t>
      </w:r>
      <w:r w:rsidR="00A51A1B" w:rsidRPr="00A51A1B">
        <w:rPr>
          <w:rFonts w:cs="Arial"/>
          <w:sz w:val="28"/>
          <w:szCs w:val="28"/>
          <w:rtl/>
        </w:rPr>
        <w:t xml:space="preserve"> بما في ذلك الطب المهني، وجراحة العظام، وطب الأطفال، و</w:t>
      </w:r>
      <w:r>
        <w:rPr>
          <w:rFonts w:cs="Arial" w:hint="cs"/>
          <w:sz w:val="28"/>
          <w:szCs w:val="28"/>
          <w:rtl/>
        </w:rPr>
        <w:t xml:space="preserve">طب </w:t>
      </w:r>
      <w:r w:rsidR="00A51A1B" w:rsidRPr="00A51A1B">
        <w:rPr>
          <w:rFonts w:cs="Arial"/>
          <w:sz w:val="28"/>
          <w:szCs w:val="28"/>
          <w:rtl/>
        </w:rPr>
        <w:t>الطوارئ</w:t>
      </w:r>
      <w:r>
        <w:rPr>
          <w:rFonts w:cs="Arial" w:hint="cs"/>
          <w:sz w:val="28"/>
          <w:szCs w:val="28"/>
          <w:rtl/>
        </w:rPr>
        <w:t>.</w:t>
      </w:r>
    </w:p>
    <w:p w14:paraId="0CEE6A51" w14:textId="77777777" w:rsidR="00ED089B" w:rsidRDefault="00ED089B" w:rsidP="00ED089B">
      <w:pPr>
        <w:bidi/>
        <w:rPr>
          <w:rFonts w:cs="Arial"/>
          <w:sz w:val="28"/>
          <w:szCs w:val="28"/>
          <w:rtl/>
        </w:rPr>
      </w:pPr>
    </w:p>
    <w:p w14:paraId="62897D51" w14:textId="77777777" w:rsidR="00ED089B" w:rsidRDefault="00ED089B" w:rsidP="00ED089B">
      <w:pPr>
        <w:bidi/>
        <w:rPr>
          <w:rFonts w:cs="Arial"/>
          <w:sz w:val="28"/>
          <w:szCs w:val="28"/>
          <w:rtl/>
        </w:rPr>
      </w:pPr>
    </w:p>
    <w:p w14:paraId="4B28CE0C" w14:textId="77777777" w:rsidR="00ED089B" w:rsidRDefault="00ED089B" w:rsidP="00ED089B">
      <w:pPr>
        <w:bidi/>
        <w:rPr>
          <w:rFonts w:cs="Arial"/>
          <w:sz w:val="28"/>
          <w:szCs w:val="28"/>
          <w:rtl/>
        </w:rPr>
      </w:pPr>
    </w:p>
    <w:p w14:paraId="7DB976F4" w14:textId="7A7F962A" w:rsidR="00ED089B" w:rsidRDefault="00ED089B" w:rsidP="00A47881">
      <w:pPr>
        <w:bidi/>
        <w:jc w:val="center"/>
        <w:rPr>
          <w:rFonts w:cs="Arial"/>
          <w:sz w:val="28"/>
          <w:szCs w:val="28"/>
          <w:rtl/>
        </w:rPr>
      </w:pPr>
      <w:r>
        <w:rPr>
          <w:rFonts w:cs="Arial" w:hint="cs"/>
          <w:sz w:val="28"/>
          <w:szCs w:val="28"/>
          <w:rtl/>
        </w:rPr>
        <w:t>(انتهى)</w:t>
      </w:r>
    </w:p>
    <w:p w14:paraId="02787B2C" w14:textId="77777777" w:rsidR="00ED089B" w:rsidRDefault="00ED089B" w:rsidP="00ED089B">
      <w:pPr>
        <w:bidi/>
        <w:jc w:val="center"/>
        <w:rPr>
          <w:rFonts w:cs="Arial"/>
          <w:sz w:val="28"/>
          <w:szCs w:val="28"/>
          <w:rtl/>
        </w:rPr>
      </w:pPr>
    </w:p>
    <w:p w14:paraId="18F443CC" w14:textId="77777777" w:rsidR="00ED089B" w:rsidRDefault="00ED089B" w:rsidP="00ED089B">
      <w:pPr>
        <w:pStyle w:val="NormalWeb"/>
        <w:bidi/>
        <w:spacing w:before="0" w:beforeAutospacing="0"/>
        <w:rPr>
          <w:rFonts w:ascii="Arial" w:hAnsi="Arial" w:cs="Arial"/>
          <w:color w:val="222222"/>
        </w:rPr>
      </w:pPr>
      <w:r>
        <w:rPr>
          <w:rStyle w:val="Strong"/>
          <w:rFonts w:ascii="Arial" w:hAnsi="Arial" w:cs="Arial"/>
          <w:color w:val="225DB3"/>
          <w:rtl/>
        </w:rPr>
        <w:t>نبذةٌ عن مجموعة برجيل القابضة</w:t>
      </w:r>
      <w:r>
        <w:rPr>
          <w:rStyle w:val="has-inline-color"/>
          <w:rFonts w:ascii="Arial" w:hAnsi="Arial" w:cs="Arial"/>
          <w:color w:val="225DB3"/>
          <w:rtl/>
        </w:rPr>
        <w:t> </w:t>
      </w:r>
    </w:p>
    <w:p w14:paraId="6DD9A161" w14:textId="60129C53" w:rsidR="00ED089B" w:rsidRDefault="00ED089B" w:rsidP="00ED089B">
      <w:pPr>
        <w:pStyle w:val="NormalWeb"/>
        <w:bidi/>
        <w:spacing w:before="0" w:beforeAutospacing="0"/>
        <w:rPr>
          <w:rFonts w:ascii="Arial" w:hAnsi="Arial" w:cs="Arial"/>
          <w:color w:val="222222"/>
        </w:rPr>
      </w:pPr>
      <w:r>
        <w:rPr>
          <w:rFonts w:ascii="Arial" w:hAnsi="Arial" w:cs="Arial"/>
          <w:color w:val="222222"/>
          <w:rtl/>
        </w:rPr>
        <w:t xml:space="preserve">تم تأسيس مجموعة برجيل القابضة في عام 2007، وهي إحدى الشركات الرائدة في تقديم خدمات الرعاية الصحية الخاصة في منطقة الشرق الأوسط وشمال أفريقيا. من خلال شبكة أصولها التي تبلغ </w:t>
      </w:r>
      <w:r>
        <w:rPr>
          <w:rFonts w:ascii="Arial" w:hAnsi="Arial" w:cs="Arial"/>
          <w:color w:val="222222"/>
          <w:lang w:val="en-US"/>
        </w:rPr>
        <w:t>62</w:t>
      </w:r>
      <w:r>
        <w:rPr>
          <w:rFonts w:ascii="Arial" w:hAnsi="Arial" w:cs="Arial" w:hint="cs"/>
          <w:color w:val="222222"/>
          <w:rtl/>
          <w:lang w:val="en-US"/>
        </w:rPr>
        <w:t xml:space="preserve"> </w:t>
      </w:r>
      <w:r>
        <w:rPr>
          <w:rFonts w:ascii="Arial" w:hAnsi="Arial" w:cs="Arial"/>
          <w:color w:val="222222"/>
          <w:rtl/>
        </w:rPr>
        <w:t>مركزاً بما في ذلك 16 مستشفى و</w:t>
      </w:r>
      <w:r>
        <w:rPr>
          <w:rFonts w:ascii="Arial" w:hAnsi="Arial" w:cs="Arial"/>
          <w:color w:val="222222"/>
          <w:lang w:val="en-US"/>
        </w:rPr>
        <w:t>24</w:t>
      </w:r>
      <w:r>
        <w:rPr>
          <w:rFonts w:ascii="Arial" w:hAnsi="Arial" w:cs="Arial"/>
          <w:color w:val="222222"/>
          <w:rtl/>
        </w:rPr>
        <w:t xml:space="preserve"> مركزاً طبياً بالإضافة إلى الصيدليات والخدمات الصحية، توفر المجموعة أعلى مستويات الرعاية للمرضى في المنطقة. وتشمل العلامات التجارية التابعة لمجموعة برجيل القابضة مستشفيات برجيل ومستشفيات ميديور ومستشفيات إل إل إتش ومستشفى لايف كير ومركز “تجميل”. وتمتلك المجموعة 12 مرفقاً حاصلاً على اعتماد اللجنة الدولية المشتركة</w:t>
      </w:r>
      <w:r>
        <w:rPr>
          <w:rFonts w:ascii="Arial" w:hAnsi="Arial" w:cs="Arial"/>
          <w:color w:val="222222"/>
        </w:rPr>
        <w:t xml:space="preserve"> (JCI) </w:t>
      </w:r>
      <w:r>
        <w:rPr>
          <w:rFonts w:ascii="Arial" w:hAnsi="Arial" w:cs="Arial"/>
          <w:color w:val="222222"/>
          <w:rtl/>
        </w:rPr>
        <w:t>ومجهز بـ 1660 سريراً للمرضى في عملياتها في الإمارات العربية المتحدة وسلطنة عُمان. كما تمتلك المجموعة مرافق الرعاية الشاملة المخصصة لمرضى السرطان في الإمارات العربية المتحدة وهي من إحدى المنصات الرائدة في الدولة في تقديم الرعاية الصحية للأم والطفل</w:t>
      </w:r>
      <w:r>
        <w:rPr>
          <w:rFonts w:ascii="Arial" w:hAnsi="Arial" w:cs="Arial" w:hint="cs"/>
          <w:color w:val="222222"/>
          <w:rtl/>
        </w:rPr>
        <w:t>.</w:t>
      </w:r>
    </w:p>
    <w:p w14:paraId="3AE5134E" w14:textId="77777777" w:rsidR="00ED089B" w:rsidRDefault="00ED089B" w:rsidP="00ED089B">
      <w:pPr>
        <w:bidi/>
        <w:rPr>
          <w:sz w:val="28"/>
          <w:szCs w:val="28"/>
          <w:rtl/>
        </w:rPr>
      </w:pPr>
    </w:p>
    <w:p w14:paraId="51FC8F1F" w14:textId="77777777" w:rsidR="00DC7888" w:rsidRDefault="00DC7888" w:rsidP="00DC7888">
      <w:pPr>
        <w:bidi/>
        <w:rPr>
          <w:sz w:val="28"/>
          <w:szCs w:val="28"/>
          <w:rtl/>
        </w:rPr>
      </w:pPr>
    </w:p>
    <w:p w14:paraId="0E6A4987" w14:textId="77777777" w:rsidR="00DC7888" w:rsidRDefault="00DC7888" w:rsidP="00DC7888">
      <w:pPr>
        <w:bidi/>
        <w:rPr>
          <w:sz w:val="28"/>
          <w:szCs w:val="28"/>
          <w:rtl/>
        </w:rPr>
      </w:pPr>
    </w:p>
    <w:p w14:paraId="06FE3CF2" w14:textId="77777777" w:rsidR="00DC7888" w:rsidRPr="008A68A6" w:rsidRDefault="00DC7888" w:rsidP="00DC7888">
      <w:pPr>
        <w:bidi/>
        <w:spacing w:line="360" w:lineRule="auto"/>
        <w:rPr>
          <w:rFonts w:asciiTheme="minorBidi" w:hAnsiTheme="minorBidi"/>
          <w:sz w:val="28"/>
          <w:szCs w:val="28"/>
          <w:rtl/>
          <w:lang w:val="en-US"/>
        </w:rPr>
      </w:pPr>
      <w:r w:rsidRPr="008A68A6">
        <w:rPr>
          <w:rFonts w:asciiTheme="minorBidi" w:hAnsiTheme="minorBidi"/>
          <w:sz w:val="28"/>
          <w:szCs w:val="28"/>
          <w:rtl/>
          <w:lang w:val="en-US"/>
        </w:rPr>
        <w:t>للتواصل:</w:t>
      </w:r>
    </w:p>
    <w:tbl>
      <w:tblPr>
        <w:tblStyle w:val="TableGrid"/>
        <w:bidiVisual/>
        <w:tblW w:w="9930" w:type="dxa"/>
        <w:tblLook w:val="04A0" w:firstRow="1" w:lastRow="0" w:firstColumn="1" w:lastColumn="0" w:noHBand="0" w:noVBand="1"/>
      </w:tblPr>
      <w:tblGrid>
        <w:gridCol w:w="4965"/>
        <w:gridCol w:w="4965"/>
      </w:tblGrid>
      <w:tr w:rsidR="00DC7888" w14:paraId="497E5BFF" w14:textId="77777777" w:rsidTr="00745A67">
        <w:trPr>
          <w:trHeight w:val="2070"/>
        </w:trPr>
        <w:tc>
          <w:tcPr>
            <w:tcW w:w="4965" w:type="dxa"/>
          </w:tcPr>
          <w:p w14:paraId="6274B228" w14:textId="77777777" w:rsidR="00DC7888" w:rsidRPr="008A68A6" w:rsidRDefault="00DC7888" w:rsidP="00DC7888">
            <w:pPr>
              <w:bidi/>
              <w:spacing w:line="360" w:lineRule="auto"/>
              <w:rPr>
                <w:rFonts w:asciiTheme="minorBidi" w:hAnsiTheme="minorBidi"/>
                <w:sz w:val="28"/>
                <w:szCs w:val="28"/>
                <w:rtl/>
                <w:lang w:val="en-US"/>
              </w:rPr>
            </w:pPr>
            <w:r w:rsidRPr="008A68A6">
              <w:rPr>
                <w:rFonts w:asciiTheme="minorBidi" w:hAnsiTheme="minorBidi"/>
                <w:sz w:val="28"/>
                <w:szCs w:val="28"/>
                <w:rtl/>
                <w:lang w:val="en-US"/>
              </w:rPr>
              <w:t>الإعلام:</w:t>
            </w:r>
          </w:p>
          <w:p w14:paraId="31E382BF" w14:textId="5BD816FC" w:rsidR="00DC7888" w:rsidRPr="008A68A6" w:rsidRDefault="00DC7888" w:rsidP="00DC7888">
            <w:pPr>
              <w:bidi/>
              <w:spacing w:line="360" w:lineRule="auto"/>
              <w:rPr>
                <w:rFonts w:asciiTheme="minorBidi" w:hAnsiTheme="minorBidi"/>
                <w:sz w:val="28"/>
                <w:szCs w:val="28"/>
                <w:rtl/>
                <w:lang w:val="en-US"/>
              </w:rPr>
            </w:pPr>
            <w:r>
              <w:rPr>
                <w:rFonts w:asciiTheme="minorBidi" w:hAnsiTheme="minorBidi" w:hint="cs"/>
                <w:sz w:val="28"/>
                <w:szCs w:val="28"/>
                <w:rtl/>
                <w:lang w:val="en-US"/>
              </w:rPr>
              <w:t>ستيفان سميث</w:t>
            </w:r>
          </w:p>
          <w:p w14:paraId="001BA78B" w14:textId="717D1886" w:rsidR="00DC7888" w:rsidRDefault="00DC7888" w:rsidP="00DC7888">
            <w:pPr>
              <w:bidi/>
              <w:spacing w:line="360" w:lineRule="auto"/>
              <w:rPr>
                <w:rFonts w:asciiTheme="minorBidi" w:hAnsiTheme="minorBidi"/>
                <w:sz w:val="28"/>
                <w:szCs w:val="28"/>
                <w:rtl/>
                <w:lang w:val="en-US"/>
              </w:rPr>
            </w:pPr>
            <w:r>
              <w:rPr>
                <w:rFonts w:asciiTheme="minorBidi" w:hAnsiTheme="minorBidi" w:hint="cs"/>
                <w:sz w:val="28"/>
                <w:szCs w:val="28"/>
                <w:rtl/>
                <w:lang w:val="en-US"/>
              </w:rPr>
              <w:t xml:space="preserve">نائب الرئيس الأول </w:t>
            </w:r>
            <w:r>
              <w:rPr>
                <w:rFonts w:asciiTheme="minorBidi" w:hAnsiTheme="minorBidi"/>
                <w:sz w:val="28"/>
                <w:szCs w:val="28"/>
                <w:rtl/>
                <w:lang w:val="en-US"/>
              </w:rPr>
              <w:t>–</w:t>
            </w:r>
            <w:r>
              <w:rPr>
                <w:rFonts w:asciiTheme="minorBidi" w:hAnsiTheme="minorBidi" w:hint="cs"/>
                <w:sz w:val="28"/>
                <w:szCs w:val="28"/>
                <w:rtl/>
                <w:lang w:val="en-US"/>
              </w:rPr>
              <w:t xml:space="preserve"> تينيو</w:t>
            </w:r>
          </w:p>
          <w:p w14:paraId="0643907A" w14:textId="2AE804AA" w:rsidR="00DC7888" w:rsidRDefault="00DC7888" w:rsidP="00DC7888">
            <w:pPr>
              <w:bidi/>
              <w:spacing w:line="360" w:lineRule="auto"/>
              <w:rPr>
                <w:rFonts w:asciiTheme="minorBidi" w:hAnsiTheme="minorBidi"/>
                <w:sz w:val="28"/>
                <w:szCs w:val="28"/>
                <w:lang w:val="en-US"/>
              </w:rPr>
            </w:pPr>
            <w:r>
              <w:rPr>
                <w:rFonts w:asciiTheme="minorBidi" w:hAnsiTheme="minorBidi" w:hint="cs"/>
                <w:sz w:val="28"/>
                <w:szCs w:val="28"/>
                <w:rtl/>
                <w:lang w:val="en-US"/>
              </w:rPr>
              <w:t>برجيل القابضة</w:t>
            </w:r>
          </w:p>
          <w:p w14:paraId="1B1D1CD3" w14:textId="728D59CB" w:rsidR="00DC7888" w:rsidRDefault="008A24F1" w:rsidP="00DC7888">
            <w:pPr>
              <w:pStyle w:val="xmsonormal"/>
              <w:shd w:val="clear" w:color="auto" w:fill="FFFFFF"/>
              <w:bidi/>
              <w:spacing w:before="0" w:beforeAutospacing="0" w:after="0" w:afterAutospacing="0" w:line="360" w:lineRule="auto"/>
              <w:rPr>
                <w:rStyle w:val="Hyperlink"/>
                <w:color w:val="0563C1"/>
                <w:bdr w:val="none" w:sz="0" w:space="0" w:color="auto" w:frame="1"/>
              </w:rPr>
            </w:pPr>
            <w:hyperlink r:id="rId6" w:history="1">
              <w:r w:rsidR="00DC7888" w:rsidRPr="00DC7888">
                <w:rPr>
                  <w:rStyle w:val="Hyperlink"/>
                  <w:rFonts w:asciiTheme="minorBidi" w:hAnsiTheme="minorBidi" w:cstheme="minorBidi"/>
                  <w:color w:val="0563C1"/>
                  <w:sz w:val="28"/>
                  <w:szCs w:val="28"/>
                  <w:bdr w:val="none" w:sz="0" w:space="0" w:color="auto" w:frame="1"/>
                  <w:lang w:val="en-AE"/>
                </w:rPr>
                <w:t>burjeelholdings@teneo.com</w:t>
              </w:r>
            </w:hyperlink>
          </w:p>
          <w:p w14:paraId="690A3A7C" w14:textId="51076227" w:rsidR="00DC7888" w:rsidRPr="008A68A6" w:rsidRDefault="00DC7888" w:rsidP="00DC7888">
            <w:pPr>
              <w:bidi/>
              <w:spacing w:line="360" w:lineRule="auto"/>
              <w:rPr>
                <w:rFonts w:asciiTheme="minorBidi" w:hAnsiTheme="minorBidi"/>
                <w:sz w:val="28"/>
                <w:szCs w:val="28"/>
                <w:lang w:val="en-US"/>
              </w:rPr>
            </w:pPr>
            <w:r w:rsidRPr="008A68A6">
              <w:rPr>
                <w:rFonts w:asciiTheme="minorBidi" w:hAnsiTheme="minorBidi"/>
                <w:sz w:val="28"/>
                <w:szCs w:val="28"/>
                <w:rtl/>
                <w:lang w:val="en-US"/>
              </w:rPr>
              <w:t xml:space="preserve">للتواصل: </w:t>
            </w:r>
            <w:r>
              <w:rPr>
                <w:rFonts w:asciiTheme="minorBidi" w:hAnsiTheme="minorBidi"/>
                <w:sz w:val="28"/>
                <w:szCs w:val="28"/>
                <w:lang w:val="en-US"/>
              </w:rPr>
              <w:t>+971585461588</w:t>
            </w:r>
          </w:p>
        </w:tc>
        <w:tc>
          <w:tcPr>
            <w:tcW w:w="4965" w:type="dxa"/>
          </w:tcPr>
          <w:p w14:paraId="4872A0A8" w14:textId="77777777" w:rsidR="00DC7888" w:rsidRPr="008A68A6" w:rsidRDefault="00DC7888" w:rsidP="00DC7888">
            <w:pPr>
              <w:bidi/>
              <w:spacing w:line="360" w:lineRule="auto"/>
              <w:rPr>
                <w:rFonts w:asciiTheme="minorBidi" w:hAnsiTheme="minorBidi"/>
                <w:sz w:val="28"/>
                <w:szCs w:val="28"/>
                <w:rtl/>
                <w:lang w:val="en-US"/>
              </w:rPr>
            </w:pPr>
            <w:r w:rsidRPr="008A68A6">
              <w:rPr>
                <w:rFonts w:asciiTheme="minorBidi" w:hAnsiTheme="minorBidi"/>
                <w:sz w:val="28"/>
                <w:szCs w:val="28"/>
                <w:rtl/>
                <w:lang w:val="en-US"/>
              </w:rPr>
              <w:t>علاقات المستثمرين:</w:t>
            </w:r>
          </w:p>
          <w:p w14:paraId="708A1F4D" w14:textId="77777777" w:rsidR="00DC7888" w:rsidRPr="008A68A6" w:rsidRDefault="00DC7888" w:rsidP="00DC7888">
            <w:pPr>
              <w:bidi/>
              <w:spacing w:line="360" w:lineRule="auto"/>
              <w:rPr>
                <w:rFonts w:asciiTheme="minorBidi" w:hAnsiTheme="minorBidi"/>
                <w:sz w:val="28"/>
                <w:szCs w:val="28"/>
                <w:rtl/>
                <w:lang w:val="en-US"/>
              </w:rPr>
            </w:pPr>
            <w:r w:rsidRPr="008A68A6">
              <w:rPr>
                <w:rFonts w:asciiTheme="minorBidi" w:hAnsiTheme="minorBidi"/>
                <w:sz w:val="28"/>
                <w:szCs w:val="28"/>
                <w:rtl/>
                <w:lang w:val="en-US"/>
              </w:rPr>
              <w:t>سيركي ليفيتسكي</w:t>
            </w:r>
          </w:p>
          <w:p w14:paraId="7DDFB7BE" w14:textId="77777777" w:rsidR="00DC7888" w:rsidRPr="008A68A6" w:rsidRDefault="00DC7888" w:rsidP="00DC7888">
            <w:pPr>
              <w:bidi/>
              <w:spacing w:line="360" w:lineRule="auto"/>
              <w:rPr>
                <w:rFonts w:asciiTheme="minorBidi" w:hAnsiTheme="minorBidi"/>
                <w:sz w:val="28"/>
                <w:szCs w:val="28"/>
                <w:rtl/>
                <w:lang w:val="en-US"/>
              </w:rPr>
            </w:pPr>
            <w:r w:rsidRPr="008A68A6">
              <w:rPr>
                <w:rFonts w:asciiTheme="minorBidi" w:hAnsiTheme="minorBidi"/>
                <w:sz w:val="28"/>
                <w:szCs w:val="28"/>
                <w:rtl/>
                <w:lang w:val="en-US"/>
              </w:rPr>
              <w:t>رئيس علاقات المستثمرين</w:t>
            </w:r>
          </w:p>
          <w:p w14:paraId="0A98EE16" w14:textId="77777777" w:rsidR="00DC7888" w:rsidRPr="008A68A6" w:rsidRDefault="00DC7888" w:rsidP="00DC7888">
            <w:pPr>
              <w:bidi/>
              <w:spacing w:line="360" w:lineRule="auto"/>
              <w:rPr>
                <w:rFonts w:asciiTheme="minorBidi" w:hAnsiTheme="minorBidi"/>
                <w:sz w:val="28"/>
                <w:szCs w:val="28"/>
                <w:rtl/>
                <w:lang w:val="en-US"/>
              </w:rPr>
            </w:pPr>
            <w:r w:rsidRPr="008A68A6">
              <w:rPr>
                <w:rFonts w:asciiTheme="minorBidi" w:hAnsiTheme="minorBidi"/>
                <w:sz w:val="28"/>
                <w:szCs w:val="28"/>
                <w:rtl/>
                <w:lang w:val="en-US"/>
              </w:rPr>
              <w:t>برجيل القابضة</w:t>
            </w:r>
          </w:p>
          <w:p w14:paraId="27F2716C" w14:textId="77777777" w:rsidR="00DC7888" w:rsidRPr="008A68A6" w:rsidRDefault="008A24F1" w:rsidP="00DC7888">
            <w:pPr>
              <w:bidi/>
              <w:spacing w:line="360" w:lineRule="auto"/>
              <w:rPr>
                <w:rFonts w:asciiTheme="minorBidi" w:hAnsiTheme="minorBidi"/>
                <w:sz w:val="28"/>
                <w:szCs w:val="28"/>
                <w:rtl/>
                <w:lang w:val="en-US"/>
              </w:rPr>
            </w:pPr>
            <w:hyperlink r:id="rId7" w:history="1">
              <w:r w:rsidR="00DC7888" w:rsidRPr="008A68A6">
                <w:rPr>
                  <w:rStyle w:val="Hyperlink"/>
                  <w:rFonts w:asciiTheme="minorBidi" w:hAnsiTheme="minorBidi"/>
                  <w:sz w:val="28"/>
                  <w:szCs w:val="28"/>
                  <w:lang w:val="en-US"/>
                </w:rPr>
                <w:t>sergei.levitskii@burjeelholdings.com</w:t>
              </w:r>
            </w:hyperlink>
          </w:p>
          <w:p w14:paraId="1AF61540" w14:textId="5CE04F5B" w:rsidR="00DC7888" w:rsidRPr="008A68A6" w:rsidRDefault="00DC7888" w:rsidP="00DC7888">
            <w:pPr>
              <w:bidi/>
              <w:spacing w:line="360" w:lineRule="auto"/>
              <w:rPr>
                <w:rFonts w:asciiTheme="minorBidi" w:hAnsiTheme="minorBidi"/>
                <w:sz w:val="28"/>
                <w:szCs w:val="28"/>
                <w:rtl/>
                <w:lang w:val="en-US"/>
              </w:rPr>
            </w:pPr>
            <w:r w:rsidRPr="008A68A6">
              <w:rPr>
                <w:rFonts w:asciiTheme="minorBidi" w:hAnsiTheme="minorBidi"/>
                <w:sz w:val="28"/>
                <w:szCs w:val="28"/>
                <w:rtl/>
                <w:lang w:val="en-US"/>
              </w:rPr>
              <w:t xml:space="preserve">للتواصل: </w:t>
            </w:r>
            <w:r w:rsidRPr="008A68A6">
              <w:rPr>
                <w:rFonts w:asciiTheme="minorBidi" w:hAnsiTheme="minorBidi"/>
                <w:sz w:val="28"/>
                <w:szCs w:val="28"/>
                <w:lang w:val="en-US"/>
              </w:rPr>
              <w:t>+971503802383</w:t>
            </w:r>
          </w:p>
          <w:p w14:paraId="6D9A09FF" w14:textId="77777777" w:rsidR="00DC7888" w:rsidRPr="008A68A6" w:rsidRDefault="00DC7888" w:rsidP="00DC7888">
            <w:pPr>
              <w:bidi/>
              <w:spacing w:line="360" w:lineRule="auto"/>
              <w:rPr>
                <w:rFonts w:asciiTheme="minorBidi" w:hAnsiTheme="minorBidi"/>
                <w:sz w:val="28"/>
                <w:szCs w:val="28"/>
                <w:rtl/>
                <w:lang w:val="en-US"/>
              </w:rPr>
            </w:pPr>
          </w:p>
        </w:tc>
      </w:tr>
    </w:tbl>
    <w:p w14:paraId="199868EE" w14:textId="77777777" w:rsidR="00DC7888" w:rsidRPr="00ED089B" w:rsidRDefault="00DC7888" w:rsidP="00DC7888">
      <w:pPr>
        <w:bidi/>
        <w:rPr>
          <w:sz w:val="28"/>
          <w:szCs w:val="28"/>
        </w:rPr>
      </w:pPr>
    </w:p>
    <w:sectPr w:rsidR="00DC7888" w:rsidRPr="00ED089B">
      <w:head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DE1954" w14:textId="77777777" w:rsidR="008A24F1" w:rsidRDefault="008A24F1" w:rsidP="00ED089B">
      <w:r>
        <w:separator/>
      </w:r>
    </w:p>
  </w:endnote>
  <w:endnote w:type="continuationSeparator" w:id="0">
    <w:p w14:paraId="48E03077" w14:textId="77777777" w:rsidR="008A24F1" w:rsidRDefault="008A24F1" w:rsidP="00ED08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altName w:val="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A5421B" w14:textId="77777777" w:rsidR="008A24F1" w:rsidRDefault="008A24F1" w:rsidP="00ED089B">
      <w:r>
        <w:separator/>
      </w:r>
    </w:p>
  </w:footnote>
  <w:footnote w:type="continuationSeparator" w:id="0">
    <w:p w14:paraId="6F9C2B25" w14:textId="77777777" w:rsidR="008A24F1" w:rsidRDefault="008A24F1" w:rsidP="00ED08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9BE1F6" w14:textId="2D9E52AD" w:rsidR="00ED089B" w:rsidRDefault="00ED089B">
    <w:pPr>
      <w:pStyle w:val="Header"/>
    </w:pPr>
    <w:r>
      <w:rPr>
        <w:noProof/>
        <w:lang w:val="en-US"/>
      </w:rPr>
      <w:drawing>
        <wp:anchor distT="0" distB="0" distL="114300" distR="114300" simplePos="0" relativeHeight="251659264" behindDoc="0" locked="0" layoutInCell="1" allowOverlap="1" wp14:anchorId="2DD674F7" wp14:editId="73CAEB99">
          <wp:simplePos x="0" y="0"/>
          <wp:positionH relativeFrom="margin">
            <wp:posOffset>-197427</wp:posOffset>
          </wp:positionH>
          <wp:positionV relativeFrom="paragraph">
            <wp:posOffset>-114646</wp:posOffset>
          </wp:positionV>
          <wp:extent cx="638175" cy="843254"/>
          <wp:effectExtent l="0" t="0" r="0" b="0"/>
          <wp:wrapTopAndBottom/>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pic:nvPicPr>
                <pic:blipFill>
                  <a:blip r:embed="rId1" cstate="print">
                    <a:extLst>
                      <a:ext uri="{28A0092B-C50C-407E-A947-70E740481C1C}">
                        <a14:useLocalDpi xmlns:a14="http://schemas.microsoft.com/office/drawing/2010/main" val="0"/>
                      </a:ext>
                    </a:extLst>
                  </a:blip>
                  <a:stretch>
                    <a:fillRect/>
                  </a:stretch>
                </pic:blipFill>
                <pic:spPr>
                  <a:xfrm>
                    <a:off x="0" y="0"/>
                    <a:ext cx="638175" cy="843254"/>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1A1B"/>
    <w:rsid w:val="000130B2"/>
    <w:rsid w:val="000346BF"/>
    <w:rsid w:val="00083D26"/>
    <w:rsid w:val="0011306D"/>
    <w:rsid w:val="001A08D1"/>
    <w:rsid w:val="001A71BB"/>
    <w:rsid w:val="003451AE"/>
    <w:rsid w:val="003834A3"/>
    <w:rsid w:val="00464ECF"/>
    <w:rsid w:val="0064547E"/>
    <w:rsid w:val="0071315D"/>
    <w:rsid w:val="007C5003"/>
    <w:rsid w:val="0085203F"/>
    <w:rsid w:val="008A24F1"/>
    <w:rsid w:val="009D727A"/>
    <w:rsid w:val="00A47881"/>
    <w:rsid w:val="00A51A1B"/>
    <w:rsid w:val="00AC3C81"/>
    <w:rsid w:val="00AE5D8F"/>
    <w:rsid w:val="00C360FB"/>
    <w:rsid w:val="00D067F0"/>
    <w:rsid w:val="00D40DC0"/>
    <w:rsid w:val="00DC17F3"/>
    <w:rsid w:val="00DC7888"/>
    <w:rsid w:val="00E50A09"/>
    <w:rsid w:val="00E7085B"/>
    <w:rsid w:val="00E72C37"/>
    <w:rsid w:val="00EC349C"/>
    <w:rsid w:val="00ED0675"/>
    <w:rsid w:val="00ED089B"/>
    <w:rsid w:val="00F15B0F"/>
    <w:rsid w:val="00F15C85"/>
    <w:rsid w:val="00FB3F45"/>
    <w:rsid w:val="00FE14D5"/>
  </w:rsids>
  <m:mathPr>
    <m:mathFont m:val="Cambria Math"/>
    <m:brkBin m:val="before"/>
    <m:brkBinSub m:val="--"/>
    <m:smallFrac m:val="0"/>
    <m:dispDef/>
    <m:lMargin m:val="0"/>
    <m:rMargin m:val="0"/>
    <m:defJc m:val="centerGroup"/>
    <m:wrapIndent m:val="1440"/>
    <m:intLim m:val="subSup"/>
    <m:naryLim m:val="undOvr"/>
  </m:mathPr>
  <w:themeFontLang w:val="en-A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36E547"/>
  <w15:chartTrackingRefBased/>
  <w15:docId w15:val="{EFA3142F-01DD-8148-A55D-EBD59D656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4"/>
        <w:szCs w:val="24"/>
        <w:lang w:val="en-AE"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D089B"/>
    <w:pPr>
      <w:spacing w:before="100" w:beforeAutospacing="1" w:after="100" w:afterAutospacing="1"/>
    </w:pPr>
    <w:rPr>
      <w:rFonts w:ascii="Times New Roman" w:eastAsia="Times New Roman" w:hAnsi="Times New Roman" w:cs="Times New Roman"/>
      <w:kern w:val="0"/>
      <w14:ligatures w14:val="none"/>
    </w:rPr>
  </w:style>
  <w:style w:type="character" w:customStyle="1" w:styleId="has-inline-color">
    <w:name w:val="has-inline-color"/>
    <w:basedOn w:val="DefaultParagraphFont"/>
    <w:rsid w:val="00ED089B"/>
  </w:style>
  <w:style w:type="character" w:styleId="Strong">
    <w:name w:val="Strong"/>
    <w:basedOn w:val="DefaultParagraphFont"/>
    <w:uiPriority w:val="22"/>
    <w:qFormat/>
    <w:rsid w:val="00ED089B"/>
    <w:rPr>
      <w:b/>
      <w:bCs/>
    </w:rPr>
  </w:style>
  <w:style w:type="paragraph" w:styleId="Header">
    <w:name w:val="header"/>
    <w:basedOn w:val="Normal"/>
    <w:link w:val="HeaderChar"/>
    <w:uiPriority w:val="99"/>
    <w:unhideWhenUsed/>
    <w:rsid w:val="00ED089B"/>
    <w:pPr>
      <w:tabs>
        <w:tab w:val="center" w:pos="4680"/>
        <w:tab w:val="right" w:pos="9360"/>
      </w:tabs>
    </w:pPr>
  </w:style>
  <w:style w:type="character" w:customStyle="1" w:styleId="HeaderChar">
    <w:name w:val="Header Char"/>
    <w:basedOn w:val="DefaultParagraphFont"/>
    <w:link w:val="Header"/>
    <w:uiPriority w:val="99"/>
    <w:rsid w:val="00ED089B"/>
  </w:style>
  <w:style w:type="paragraph" w:styleId="Footer">
    <w:name w:val="footer"/>
    <w:basedOn w:val="Normal"/>
    <w:link w:val="FooterChar"/>
    <w:uiPriority w:val="99"/>
    <w:unhideWhenUsed/>
    <w:rsid w:val="00ED089B"/>
    <w:pPr>
      <w:tabs>
        <w:tab w:val="center" w:pos="4680"/>
        <w:tab w:val="right" w:pos="9360"/>
      </w:tabs>
    </w:pPr>
  </w:style>
  <w:style w:type="character" w:customStyle="1" w:styleId="FooterChar">
    <w:name w:val="Footer Char"/>
    <w:basedOn w:val="DefaultParagraphFont"/>
    <w:link w:val="Footer"/>
    <w:uiPriority w:val="99"/>
    <w:rsid w:val="00ED089B"/>
  </w:style>
  <w:style w:type="table" w:styleId="TableGrid">
    <w:name w:val="Table Grid"/>
    <w:basedOn w:val="TableNormal"/>
    <w:uiPriority w:val="39"/>
    <w:rsid w:val="00ED089B"/>
    <w:rPr>
      <w:kern w:val="0"/>
      <w:sz w:val="22"/>
      <w:szCs w:val="22"/>
      <w:lang w:val=""/>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64547E"/>
    <w:rPr>
      <w:color w:val="0563C1" w:themeColor="hyperlink"/>
      <w:u w:val="single"/>
    </w:rPr>
  </w:style>
  <w:style w:type="character" w:customStyle="1" w:styleId="UnresolvedMention1">
    <w:name w:val="Unresolved Mention1"/>
    <w:basedOn w:val="DefaultParagraphFont"/>
    <w:uiPriority w:val="99"/>
    <w:semiHidden/>
    <w:unhideWhenUsed/>
    <w:rsid w:val="0064547E"/>
    <w:rPr>
      <w:color w:val="605E5C"/>
      <w:shd w:val="clear" w:color="auto" w:fill="E1DFDD"/>
    </w:rPr>
  </w:style>
  <w:style w:type="paragraph" w:customStyle="1" w:styleId="xmsonormal">
    <w:name w:val="x_msonormal"/>
    <w:basedOn w:val="Normal"/>
    <w:rsid w:val="00DC17F3"/>
    <w:pPr>
      <w:spacing w:before="100" w:beforeAutospacing="1" w:after="100" w:afterAutospacing="1"/>
    </w:pPr>
    <w:rPr>
      <w:rFonts w:ascii="Times New Roman" w:eastAsia="Times New Roman" w:hAnsi="Times New Roman" w:cs="Times New Roman"/>
      <w:kern w:val="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4635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sergei.levitskii@burjeelholdings.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burjeelholdings@teneo.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459</Words>
  <Characters>2618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afnan smadi</dc:creator>
  <cp:keywords/>
  <dc:description/>
  <cp:lastModifiedBy>Unnikrishnan</cp:lastModifiedBy>
  <cp:revision>2</cp:revision>
  <dcterms:created xsi:type="dcterms:W3CDTF">2023-07-20T13:26:00Z</dcterms:created>
  <dcterms:modified xsi:type="dcterms:W3CDTF">2023-07-20T13:26:00Z</dcterms:modified>
</cp:coreProperties>
</file>